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F172A"/>
          <w:sz w:val="28"/>
        </w:rPr>
        <w:t>REGULAMENT INTERN</w:t>
      </w:r>
    </w:p>
    <w:p>
      <w:pPr>
        <w:jc w:val="center"/>
      </w:pPr>
      <w:r>
        <w:rPr>
          <w:color w:val="666666"/>
          <w:sz w:val="20"/>
        </w:rPr>
        <w:t>S.C. ________________________ S.R.L.</w:t>
        <w:br/>
        <w:t>Aprobat la data de ____________</w:t>
      </w:r>
    </w:p>
    <w:p>
      <w:r>
        <w:rPr>
          <w:b/>
          <w:color w:val="0F172A"/>
          <w:sz w:val="22"/>
        </w:rPr>
        <w:t>Capitolul I — Dispoziții generale</w:t>
      </w:r>
    </w:p>
    <w:p>
      <w:r>
        <w:rPr>
          <w:sz w:val="20"/>
        </w:rPr>
        <w:t>Art. 1. Prezentul regulament intern se aplică tuturor salariaților S.C. ________________________ S.R.L., indiferent de durata contractului de muncă, de funcție sau de vechime.</w:t>
      </w:r>
    </w:p>
    <w:p>
      <w:r>
        <w:rPr>
          <w:sz w:val="20"/>
        </w:rPr>
        <w:t>Art. 2. Regulamentul este elaborat în conformitate cu prevederile Art. 241-246 din Legea nr. 53/2003 — Codul Muncii.</w:t>
      </w:r>
    </w:p>
    <w:p>
      <w:r>
        <w:rPr>
          <w:b/>
          <w:color w:val="0F172A"/>
          <w:sz w:val="22"/>
        </w:rPr>
        <w:t>Capitolul II — Programul de lucru</w:t>
      </w:r>
    </w:p>
    <w:p>
      <w:r>
        <w:rPr>
          <w:sz w:val="20"/>
        </w:rPr>
        <w:t>Art. 3. Programul normal de lucru este de ______ ore pe zi, ______ ore pe săptămână.</w:t>
      </w:r>
    </w:p>
    <w:p>
      <w:r>
        <w:rPr>
          <w:sz w:val="20"/>
        </w:rPr>
        <w:t>Art. 4. Programul de lucru este: luni-vineri, orele ______:______ — ______:______, cu pauză de masă de ______ minute, în intervalul ______:______ — ______:______.</w:t>
      </w:r>
    </w:p>
    <w:p>
      <w:r>
        <w:rPr>
          <w:sz w:val="20"/>
        </w:rPr>
        <w:t>Art. 5. Evidența orelor de muncă prestate se ține prin condică de prezență / pontaj electronic.</w:t>
      </w:r>
    </w:p>
    <w:p>
      <w:r>
        <w:rPr>
          <w:b/>
          <w:color w:val="0F172A"/>
          <w:sz w:val="22"/>
        </w:rPr>
        <w:t>Capitolul III — Concedii și zile libere</w:t>
      </w:r>
    </w:p>
    <w:p>
      <w:r>
        <w:rPr>
          <w:sz w:val="20"/>
        </w:rPr>
        <w:t>Art. 6. Durata minimă a concediului de odihnă anual este de 21 zile lucrătoare (24 zile pentru salariații minori).</w:t>
      </w:r>
    </w:p>
    <w:p>
      <w:r>
        <w:rPr>
          <w:sz w:val="20"/>
        </w:rPr>
        <w:t>Art. 7. Concediul se acordă pe baza cererii scrise a salariatului, cu aprobarea administratorului, cu cel puțin 15 zile înainte.</w:t>
      </w:r>
    </w:p>
    <w:p>
      <w:r>
        <w:rPr>
          <w:b/>
          <w:color w:val="0F172A"/>
          <w:sz w:val="22"/>
        </w:rPr>
        <w:t>Capitolul IV — Drepturi și obligații ale angajatorului</w:t>
      </w:r>
    </w:p>
    <w:p>
      <w:r>
        <w:rPr>
          <w:sz w:val="20"/>
        </w:rPr>
        <w:t>Art. 8. Angajatorul are obligația de a asigura condiții corespunzătoare de muncă, de a plăti salariul la termenele stabilite și de a respecta legislația muncii în vigoare.</w:t>
      </w:r>
    </w:p>
    <w:p>
      <w:r>
        <w:rPr>
          <w:sz w:val="20"/>
        </w:rPr>
        <w:t>Art. 9. Angajatorul are dreptul de a stabili organizarea și funcționarea firmei, de a da dispoziții cu caracter obligatoriu și de a exercita controlul asupra modului de îndeplinire a sarcinilor de serviciu.</w:t>
      </w:r>
    </w:p>
    <w:p>
      <w:r>
        <w:rPr>
          <w:b/>
          <w:color w:val="0F172A"/>
          <w:sz w:val="22"/>
        </w:rPr>
        <w:t>Capitolul V — Drepturi și obligații ale salariaților</w:t>
      </w:r>
    </w:p>
    <w:p>
      <w:r>
        <w:rPr>
          <w:sz w:val="20"/>
        </w:rPr>
        <w:t>Art. 10. Salariatul are dreptul la salariul convenit, la concediu de odihnă, la condiții de muncă corespunzătoare și la protecția datelor cu caracter personal.</w:t>
      </w:r>
    </w:p>
    <w:p>
      <w:r>
        <w:rPr>
          <w:sz w:val="20"/>
        </w:rPr>
        <w:t>Art. 11. Salariatul are obligația de a respecta programul de lucru, de a îndeplini atribuțiile din fișa postului, de a respecta normele de securitate și sănătate în muncă și de a păstra confidențialitatea informațiilor firmei.</w:t>
      </w:r>
    </w:p>
    <w:p>
      <w:r>
        <w:rPr>
          <w:b/>
          <w:color w:val="0F172A"/>
          <w:sz w:val="22"/>
        </w:rPr>
        <w:t>Capitolul VI — Abateri disciplinare și sancțiuni</w:t>
      </w:r>
    </w:p>
    <w:p>
      <w:r>
        <w:rPr>
          <w:sz w:val="20"/>
        </w:rPr>
        <w:t>Art. 12. Constituie abateri disciplinare: întârzierea repetată, absențele nemotivate, nerespectarea sarcinilor de serviciu, comportamentul necorespunzător.</w:t>
      </w:r>
    </w:p>
    <w:p>
      <w:r>
        <w:rPr>
          <w:sz w:val="20"/>
        </w:rPr>
        <w:t>Art. 13. Sancțiunile disciplinare aplicabile conform Art. 248 Codul Muncii sunt:</w:t>
      </w:r>
    </w:p>
    <w:p>
      <w:r>
        <w:rPr>
          <w:sz w:val="20"/>
        </w:rPr>
        <w:t>a) Avertismentul scris;</w:t>
      </w:r>
    </w:p>
    <w:p>
      <w:r>
        <w:rPr>
          <w:sz w:val="20"/>
        </w:rPr>
        <w:t>b) Retrogradarea din funcție, cu acordarea salariului corespunzător funcției în care s-a dispus retrogradarea, pentru o durată ce nu poate depăși 60 de zile;</w:t>
      </w:r>
    </w:p>
    <w:p>
      <w:r>
        <w:rPr>
          <w:sz w:val="20"/>
        </w:rPr>
        <w:t>c) Reducerea salariului de bază pe o durată de 1-3 luni cu 5-10%;</w:t>
      </w:r>
    </w:p>
    <w:p>
      <w:r>
        <w:rPr>
          <w:sz w:val="20"/>
        </w:rPr>
        <w:t>d) Reducerea salariului de bază și/sau a indemnizației de conducere pe o perioadă de 1-3 luni cu 5-10%;</w:t>
      </w:r>
    </w:p>
    <w:p>
      <w:r>
        <w:rPr>
          <w:sz w:val="20"/>
        </w:rPr>
        <w:t>e) Desfacerea disciplinară a contractului individual de muncă.</w:t>
      </w:r>
    </w:p>
    <w:p>
      <w:r>
        <w:rPr>
          <w:b/>
          <w:color w:val="0F172A"/>
          <w:sz w:val="22"/>
        </w:rPr>
        <w:t>Capitolul VII — Securitate și sănătate în muncă</w:t>
      </w:r>
    </w:p>
    <w:p>
      <w:r>
        <w:rPr>
          <w:sz w:val="20"/>
        </w:rPr>
        <w:t>Art. 14. Angajatorul asigură instruirea salariaților în domeniul securității și sănătății în muncă: la angajare, la schimbarea locului de muncă și periodic.</w:t>
      </w:r>
    </w:p>
    <w:p>
      <w:r>
        <w:rPr>
          <w:sz w:val="20"/>
        </w:rPr>
        <w:t>Art. 15. Este interzis consumul de alcool sau substanțe interzise în timpul programului de lucru sau prezentarea la serviciu sub influența acestora.</w:t>
      </w:r>
    </w:p>
    <w:p>
      <w:r>
        <w:rPr>
          <w:b/>
          <w:color w:val="0F172A"/>
          <w:sz w:val="22"/>
        </w:rPr>
        <w:t>Capitolul VIII — Protecția datelor cu caracter personal</w:t>
      </w:r>
    </w:p>
    <w:p>
      <w:r>
        <w:rPr>
          <w:sz w:val="20"/>
        </w:rPr>
        <w:t>Art. 16. Angajatorul prelucrează datele personale ale salariaților în conformitate cu Regulamentul (UE) 2016/679 (GDPR), exclusiv în scopul îndeplinirii obligațiilor legale privind raporturile de muncă.</w:t>
      </w:r>
    </w:p>
    <w:p>
      <w:r>
        <w:rPr>
          <w:b/>
          <w:color w:val="0F172A"/>
          <w:sz w:val="22"/>
        </w:rPr>
        <w:t>Capitolul IX — Dispoziții finale</w:t>
      </w:r>
    </w:p>
    <w:p>
      <w:r>
        <w:rPr>
          <w:sz w:val="20"/>
        </w:rPr>
        <w:t>Art. 17. Prezentul regulament intern intră în vigoare la data de ____________ și este adus la cunoștința fiecărui salariat prin semnătură de luare la cunoștință.</w:t>
      </w:r>
    </w:p>
    <w:p>
      <w:r>
        <w:rPr>
          <w:sz w:val="20"/>
        </w:rPr>
        <w:t>Art. 18. Orice modificare a prezentului regulament se comunică salariaților în termen de 5 zile de la adoptare.</w:t>
      </w:r>
    </w:p>
    <w:p>
      <w:r>
        <w:rPr>
          <w:sz w:val="20"/>
        </w:rPr>
      </w:r>
    </w:p>
    <w:p/>
    <w:p>
      <w:r>
        <w:rPr>
          <w:b/>
          <w:sz w:val="20"/>
        </w:rPr>
        <w:t xml:space="preserve">    ADMINISTRATOR</w:t>
      </w:r>
      <w:r>
        <w:rPr>
          <w:b/>
          <w:sz w:val="20"/>
        </w:rPr>
        <w:t xml:space="preserve">                                                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134" w:right="1134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66666"/>
        <w:sz w:val="16"/>
      </w:rPr>
      <w:t>Model gratuit oferit de Eurocont Grup  |  Tel: 0722 664 388  |  eurocontgrup.ro/resurse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rPr>
        <w:b/>
        <w:color w:val="D4A843"/>
        <w:sz w:val="22"/>
      </w:rPr>
      <w:t>EUROCONT GRUP SRL</w:t>
    </w:r>
    <w:r>
      <w:rPr>
        <w:color w:val="666666"/>
        <w:sz w:val="16"/>
      </w:rPr>
      <w:t xml:space="preserve">  |  CUI 16516351  |  J40/9706/2004  |  eurocontgrup.ro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